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966" w:rsidRPr="008C2966" w:rsidRDefault="00DB3166" w:rsidP="008C2966">
      <w:pPr>
        <w:spacing w:after="0"/>
        <w:jc w:val="center"/>
        <w:rPr>
          <w:rFonts w:ascii="Times New Roman" w:hAnsi="Times New Roman" w:cs="Times New Roman"/>
          <w:b/>
          <w:color w:val="0000FF"/>
          <w:sz w:val="24"/>
          <w:u w:val="double"/>
        </w:rPr>
      </w:pPr>
      <w:r w:rsidRPr="008C2966">
        <w:rPr>
          <w:rFonts w:ascii="Times New Roman" w:hAnsi="Times New Roman" w:cs="Times New Roman"/>
          <w:b/>
          <w:color w:val="0000FF"/>
          <w:sz w:val="24"/>
          <w:u w:val="double"/>
        </w:rPr>
        <w:t>ADVANCE RULING:</w:t>
      </w:r>
    </w:p>
    <w:p w:rsidR="008C2966" w:rsidRPr="008C2966" w:rsidRDefault="008C2966" w:rsidP="008C2966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8C2966">
        <w:rPr>
          <w:rFonts w:ascii="Times New Roman" w:hAnsi="Times New Roman" w:cs="Times New Roman"/>
          <w:i/>
          <w:sz w:val="20"/>
          <w:szCs w:val="20"/>
        </w:rPr>
        <w:t>[</w:t>
      </w:r>
      <w:r w:rsidR="00DB3166" w:rsidRPr="008C2966">
        <w:rPr>
          <w:rFonts w:ascii="Times New Roman" w:hAnsi="Times New Roman" w:cs="Times New Roman"/>
          <w:i/>
          <w:sz w:val="20"/>
          <w:szCs w:val="20"/>
        </w:rPr>
        <w:t>It means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C2966">
        <w:rPr>
          <w:rFonts w:ascii="Times New Roman" w:hAnsi="Times New Roman" w:cs="Times New Roman"/>
          <w:i/>
          <w:sz w:val="20"/>
          <w:szCs w:val="20"/>
        </w:rPr>
        <w:t>d</w:t>
      </w:r>
      <w:r w:rsidR="00DB3166" w:rsidRPr="008C2966">
        <w:rPr>
          <w:rFonts w:ascii="Times New Roman" w:hAnsi="Times New Roman" w:cs="Times New Roman"/>
          <w:i/>
          <w:sz w:val="20"/>
          <w:szCs w:val="20"/>
        </w:rPr>
        <w:t xml:space="preserve">etermination of a </w:t>
      </w:r>
      <w:r w:rsidR="00DB3166" w:rsidRPr="008C2966">
        <w:rPr>
          <w:rFonts w:ascii="Times New Roman" w:hAnsi="Times New Roman" w:cs="Times New Roman"/>
          <w:b/>
          <w:i/>
          <w:sz w:val="20"/>
          <w:szCs w:val="20"/>
        </w:rPr>
        <w:t>QUESTION OF LAW / FACT</w:t>
      </w:r>
    </w:p>
    <w:p w:rsidR="00DB3166" w:rsidRPr="008C2966" w:rsidRDefault="00DB3166" w:rsidP="008C2966">
      <w:pPr>
        <w:spacing w:after="0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8C2966">
        <w:rPr>
          <w:rFonts w:ascii="Times New Roman" w:hAnsi="Times New Roman" w:cs="Times New Roman"/>
          <w:b/>
          <w:i/>
          <w:sz w:val="20"/>
          <w:szCs w:val="20"/>
        </w:rPr>
        <w:t xml:space="preserve">i.r.t. </w:t>
      </w:r>
      <w:r w:rsidRPr="008C2966">
        <w:rPr>
          <w:rFonts w:ascii="Times New Roman" w:hAnsi="Times New Roman" w:cs="Times New Roman"/>
          <w:b/>
          <w:i/>
          <w:u w:val="single"/>
        </w:rPr>
        <w:t>an activity proposed to be undertaken by the applicant</w:t>
      </w:r>
      <w:r w:rsidRPr="008C2966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8C2966" w:rsidRPr="008C2966">
        <w:rPr>
          <w:rFonts w:ascii="Times New Roman" w:hAnsi="Times New Roman" w:cs="Times New Roman"/>
          <w:b/>
          <w:i/>
          <w:sz w:val="20"/>
          <w:szCs w:val="20"/>
        </w:rPr>
        <w:t>– Sec 23-A]</w:t>
      </w:r>
    </w:p>
    <w:p w:rsidR="00DB3166" w:rsidRDefault="00DB3166" w:rsidP="00DB3166">
      <w:pPr>
        <w:rPr>
          <w:rFonts w:ascii="Benguiat Bk BT" w:hAnsi="Benguiat Bk BT"/>
          <w:b/>
          <w:sz w:val="8"/>
          <w:szCs w:val="8"/>
          <w:u w:val="single"/>
        </w:rPr>
      </w:pPr>
      <w:r>
        <w:rPr>
          <w:rFonts w:ascii="Benguiat Bk BT" w:hAnsi="Benguiat Bk BT"/>
          <w:b/>
          <w:u w:val="single"/>
        </w:rPr>
        <w:t xml:space="preserve"> </w:t>
      </w:r>
    </w:p>
    <w:tbl>
      <w:tblPr>
        <w:tblW w:w="14130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1E0"/>
      </w:tblPr>
      <w:tblGrid>
        <w:gridCol w:w="2856"/>
        <w:gridCol w:w="2274"/>
        <w:gridCol w:w="1710"/>
        <w:gridCol w:w="3690"/>
        <w:gridCol w:w="3600"/>
      </w:tblGrid>
      <w:tr w:rsidR="00DB3166" w:rsidTr="000C4EB4">
        <w:trPr>
          <w:trHeight w:val="4560"/>
        </w:trPr>
        <w:tc>
          <w:tcPr>
            <w:tcW w:w="2856" w:type="dxa"/>
          </w:tcPr>
          <w:p w:rsidR="00DB3166" w:rsidRDefault="00DB3166" w:rsidP="008C2966">
            <w:pPr>
              <w:spacing w:after="0"/>
              <w:jc w:val="center"/>
              <w:rPr>
                <w:rFonts w:ascii="Benguiat Bk BT" w:hAnsi="Benguiat Bk BT"/>
                <w:b/>
                <w:u w:val="single"/>
              </w:rPr>
            </w:pPr>
          </w:p>
          <w:p w:rsidR="00DB3166" w:rsidRDefault="00DB3166" w:rsidP="008C2966">
            <w:pPr>
              <w:spacing w:after="0"/>
              <w:jc w:val="center"/>
              <w:rPr>
                <w:rFonts w:ascii="Benguiat Bk BT" w:hAnsi="Benguiat Bk BT"/>
                <w:b/>
                <w:color w:val="FFFFFF"/>
                <w:u w:val="single"/>
              </w:rPr>
            </w:pPr>
            <w:r>
              <w:rPr>
                <w:rFonts w:ascii="Benguiat Bk BT" w:hAnsi="Benguiat Bk BT"/>
                <w:b/>
                <w:noProof/>
                <w:color w:val="FFFFFF"/>
                <w:highlight w:val="black"/>
                <w:u w:val="single"/>
              </w:rPr>
              <w:pict>
                <v:line id="_x0000_s1026" style="position:absolute;left:0;text-align:left;z-index:251660288" from="104.85pt,7.65pt" to="239.85pt,7.65pt" strokeweight="1.75pt"/>
              </w:pict>
            </w:r>
            <w:r>
              <w:rPr>
                <w:rFonts w:ascii="Benguiat Bk BT" w:hAnsi="Benguiat Bk BT"/>
                <w:b/>
                <w:color w:val="FFFFFF"/>
                <w:highlight w:val="black"/>
                <w:u w:val="single"/>
              </w:rPr>
              <w:t>Applicant</w:t>
            </w:r>
          </w:p>
          <w:p w:rsidR="00DB3166" w:rsidRDefault="008C2966" w:rsidP="008C2966">
            <w:pPr>
              <w:spacing w:after="0"/>
              <w:jc w:val="center"/>
              <w:rPr>
                <w:rFonts w:ascii="Benguiat Bk BT" w:hAnsi="Benguiat Bk BT"/>
                <w:b/>
                <w:u w:val="single"/>
              </w:rPr>
            </w:pPr>
            <w:r>
              <w:rPr>
                <w:rFonts w:ascii="Benguiat Bk BT" w:hAnsi="Benguiat Bk BT"/>
                <w:b/>
                <w:noProof/>
                <w:u w:val="single"/>
              </w:rPr>
              <w:pict>
                <v:line id="_x0000_s1029" style="position:absolute;left:0;text-align:left;z-index:251663360" from="50.85pt,-.85pt" to="50.85pt,27.8pt" strokeweight="1.75pt">
                  <v:stroke dashstyle="1 1" endarrow="block"/>
                </v:line>
              </w:pict>
            </w:r>
          </w:p>
          <w:p w:rsidR="008C2966" w:rsidRPr="008C2966" w:rsidRDefault="008C2966" w:rsidP="008C2966">
            <w:pPr>
              <w:spacing w:after="0"/>
              <w:rPr>
                <w:rFonts w:ascii="Benguiat Bk BT" w:hAnsi="Benguiat Bk BT"/>
                <w:b/>
                <w:sz w:val="8"/>
                <w:szCs w:val="18"/>
              </w:rPr>
            </w:pPr>
          </w:p>
          <w:p w:rsidR="00DB3166" w:rsidRDefault="00DB3166" w:rsidP="008C2966">
            <w:pPr>
              <w:spacing w:after="0"/>
              <w:rPr>
                <w:rFonts w:ascii="Benguiat Bk BT" w:hAnsi="Benguiat Bk BT"/>
                <w:b/>
                <w:color w:val="FFFFFF"/>
                <w:sz w:val="18"/>
                <w:szCs w:val="18"/>
                <w:u w:val="single"/>
              </w:rPr>
            </w:pPr>
            <w:r>
              <w:rPr>
                <w:rFonts w:ascii="Benguiat Bk BT" w:hAnsi="Benguiat Bk BT"/>
                <w:b/>
                <w:sz w:val="18"/>
                <w:szCs w:val="18"/>
              </w:rPr>
              <w:t xml:space="preserve">    </w:t>
            </w:r>
            <w:r>
              <w:rPr>
                <w:rFonts w:ascii="Benguiat Bk BT" w:hAnsi="Benguiat Bk BT"/>
                <w:b/>
                <w:color w:val="FFFFFF"/>
                <w:sz w:val="18"/>
                <w:szCs w:val="18"/>
                <w:highlight w:val="black"/>
                <w:u w:val="single"/>
              </w:rPr>
              <w:t>Sec 23A</w:t>
            </w:r>
          </w:p>
          <w:p w:rsidR="00DB3166" w:rsidRDefault="00DB3166" w:rsidP="008C2966">
            <w:pPr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Bookman Old Style" w:hAnsi="Bookman Old Style"/>
                <w:b/>
                <w:sz w:val="18"/>
                <w:szCs w:val="18"/>
              </w:rPr>
            </w:pPr>
            <w:r w:rsidRPr="00DB3166">
              <w:rPr>
                <w:rFonts w:ascii="Bookman Old Style" w:hAnsi="Bookman Old Style"/>
                <w:b/>
                <w:color w:val="0000FF"/>
                <w:sz w:val="18"/>
                <w:szCs w:val="18"/>
              </w:rPr>
              <w:t xml:space="preserve">NR </w:t>
            </w:r>
            <w:r>
              <w:rPr>
                <w:rFonts w:ascii="Bookman Old Style" w:hAnsi="Bookman Old Style"/>
                <w:b/>
                <w:sz w:val="18"/>
                <w:szCs w:val="18"/>
              </w:rPr>
              <w:t xml:space="preserve">---- </w:t>
            </w:r>
            <w:r w:rsidRPr="00E461A9">
              <w:rPr>
                <w:rFonts w:ascii="Bookman Old Style" w:hAnsi="Bookman Old Style"/>
                <w:b/>
                <w:sz w:val="16"/>
                <w:szCs w:val="18"/>
              </w:rPr>
              <w:t xml:space="preserve">JV </w:t>
            </w:r>
            <w:r>
              <w:rPr>
                <w:rFonts w:ascii="Bookman Old Style" w:hAnsi="Bookman Old Style"/>
                <w:b/>
                <w:sz w:val="18"/>
                <w:szCs w:val="18"/>
              </w:rPr>
              <w:t>---  NR / R</w:t>
            </w:r>
          </w:p>
          <w:p w:rsidR="00DB3166" w:rsidRDefault="00DB3166" w:rsidP="008C2966">
            <w:pPr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Bookman Old Style" w:hAnsi="Bookman Old Style"/>
                <w:b/>
                <w:sz w:val="18"/>
                <w:szCs w:val="18"/>
              </w:rPr>
            </w:pPr>
            <w:r w:rsidRPr="00DB3166">
              <w:rPr>
                <w:rFonts w:ascii="Bookman Old Style" w:hAnsi="Bookman Old Style"/>
                <w:b/>
                <w:color w:val="0000FF"/>
                <w:sz w:val="18"/>
                <w:szCs w:val="18"/>
              </w:rPr>
              <w:t>R</w:t>
            </w:r>
            <w:r>
              <w:rPr>
                <w:rFonts w:ascii="Bookman Old Style" w:hAnsi="Bookman Old Style"/>
                <w:b/>
                <w:sz w:val="18"/>
                <w:szCs w:val="18"/>
              </w:rPr>
              <w:t xml:space="preserve"> ------ </w:t>
            </w:r>
            <w:r w:rsidRPr="00E461A9">
              <w:rPr>
                <w:rFonts w:ascii="Bookman Old Style" w:hAnsi="Bookman Old Style"/>
                <w:b/>
                <w:sz w:val="16"/>
                <w:szCs w:val="18"/>
              </w:rPr>
              <w:t>JV</w:t>
            </w:r>
            <w:r>
              <w:rPr>
                <w:rFonts w:ascii="Bookman Old Style" w:hAnsi="Bookman Old Style"/>
                <w:b/>
                <w:sz w:val="18"/>
                <w:szCs w:val="18"/>
              </w:rPr>
              <w:t xml:space="preserve"> ----  NR</w:t>
            </w:r>
          </w:p>
          <w:p w:rsidR="00DB3166" w:rsidRPr="00DB3166" w:rsidRDefault="00DB3166" w:rsidP="008C2966">
            <w:pPr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BankGothic Md BT" w:hAnsi="BankGothic Md BT"/>
                <w:b/>
                <w:color w:val="0000FF"/>
                <w:u w:val="single"/>
              </w:rPr>
            </w:pPr>
            <w:r w:rsidRPr="00DB3166">
              <w:rPr>
                <w:rFonts w:ascii="Bookman Old Style" w:hAnsi="Bookman Old Style"/>
                <w:b/>
                <w:color w:val="0000FF"/>
                <w:sz w:val="18"/>
                <w:szCs w:val="18"/>
              </w:rPr>
              <w:t>100% Indian Subsi</w:t>
            </w:r>
            <w:r w:rsidRPr="00DB3166">
              <w:rPr>
                <w:rFonts w:ascii="Bookman Old Style" w:hAnsi="Bookman Old Style"/>
                <w:b/>
                <w:color w:val="0000FF"/>
                <w:sz w:val="18"/>
                <w:szCs w:val="18"/>
                <w:u w:val="single"/>
              </w:rPr>
              <w:t xml:space="preserve"> </w:t>
            </w:r>
          </w:p>
          <w:p w:rsidR="00DB3166" w:rsidRPr="007D1FD0" w:rsidRDefault="00DB3166" w:rsidP="008C2966">
            <w:pPr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BankGothic Md BT" w:hAnsi="BankGothic Md BT"/>
                <w:b/>
                <w:u w:val="single"/>
              </w:rPr>
            </w:pPr>
            <w:r w:rsidRPr="00DB3166">
              <w:rPr>
                <w:rFonts w:ascii="Bookman Old Style" w:hAnsi="Bookman Old Style"/>
                <w:b/>
                <w:color w:val="0000FF"/>
                <w:sz w:val="18"/>
                <w:szCs w:val="18"/>
                <w:u w:val="single"/>
              </w:rPr>
              <w:t>JV</w:t>
            </w:r>
            <w:r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 xml:space="preserve"> </w:t>
            </w:r>
            <w:r w:rsidRPr="00DB3166">
              <w:rPr>
                <w:rFonts w:ascii="Bookman Old Style" w:hAnsi="Bookman Old Style"/>
                <w:b/>
                <w:sz w:val="16"/>
                <w:szCs w:val="18"/>
              </w:rPr>
              <w:t>(</w:t>
            </w:r>
            <w:r w:rsidRPr="00DB3166">
              <w:rPr>
                <w:rFonts w:ascii="Arial" w:hAnsi="Arial" w:cs="Arial"/>
                <w:b/>
                <w:i/>
                <w:sz w:val="16"/>
                <w:szCs w:val="18"/>
              </w:rPr>
              <w:t xml:space="preserve">Atleast one NR + substantial control with NR – </w:t>
            </w:r>
            <w:r w:rsidRPr="00DB3166">
              <w:rPr>
                <w:rFonts w:ascii="Arial" w:hAnsi="Arial" w:cs="Arial"/>
                <w:b/>
                <w:i/>
                <w:color w:val="0000FF"/>
                <w:sz w:val="14"/>
                <w:szCs w:val="18"/>
              </w:rPr>
              <w:t>FA, 07</w:t>
            </w:r>
            <w:r w:rsidRPr="00DB3166">
              <w:rPr>
                <w:rFonts w:ascii="Arial" w:hAnsi="Arial" w:cs="Arial"/>
                <w:b/>
                <w:i/>
                <w:sz w:val="16"/>
                <w:szCs w:val="18"/>
              </w:rPr>
              <w:t>)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 w:rsidRPr="00DB3166">
              <w:rPr>
                <w:rFonts w:ascii="Bookman Old Style" w:hAnsi="Bookman Old Style"/>
                <w:b/>
                <w:sz w:val="18"/>
                <w:szCs w:val="18"/>
              </w:rPr>
              <w:t>;</w:t>
            </w:r>
          </w:p>
          <w:p w:rsidR="00DB3166" w:rsidRPr="008C2966" w:rsidRDefault="008C2966" w:rsidP="008C2966">
            <w:pPr>
              <w:numPr>
                <w:ilvl w:val="0"/>
                <w:numId w:val="1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BankGothic Md BT" w:hAnsi="BankGothic Md BT"/>
                <w:b/>
                <w:color w:val="0000FF"/>
                <w:u w:val="single"/>
              </w:rPr>
            </w:pPr>
            <w:r w:rsidRPr="008C2966">
              <w:rPr>
                <w:rFonts w:ascii="Bookman Old Style" w:hAnsi="Bookman Old Style"/>
                <w:b/>
                <w:color w:val="0000FF"/>
                <w:sz w:val="18"/>
                <w:szCs w:val="18"/>
                <w:u w:val="single"/>
              </w:rPr>
              <w:t>Notified Resident</w:t>
            </w:r>
            <w:r w:rsidR="00DB3166" w:rsidRPr="008C2966">
              <w:rPr>
                <w:rFonts w:ascii="Bookman Old Style" w:hAnsi="Bookman Old Style"/>
                <w:b/>
                <w:color w:val="0000FF"/>
                <w:sz w:val="18"/>
                <w:szCs w:val="18"/>
                <w:u w:val="single"/>
              </w:rPr>
              <w:t xml:space="preserve"> </w:t>
            </w:r>
          </w:p>
          <w:p w:rsidR="00DB3166" w:rsidRDefault="00DB3166" w:rsidP="008C2966">
            <w:pPr>
              <w:spacing w:after="0"/>
              <w:jc w:val="both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DB3166" w:rsidRDefault="00DB3166" w:rsidP="008C2966">
            <w:pPr>
              <w:spacing w:after="0"/>
              <w:jc w:val="both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DB3166" w:rsidRDefault="00DB3166" w:rsidP="008C2966">
            <w:pPr>
              <w:spacing w:after="0"/>
              <w:jc w:val="both"/>
              <w:rPr>
                <w:rFonts w:ascii="Bookman Old Style" w:hAnsi="Bookman Old Style"/>
                <w:b/>
                <w:sz w:val="18"/>
                <w:szCs w:val="18"/>
                <w:u w:val="single"/>
              </w:rPr>
            </w:pPr>
          </w:p>
          <w:p w:rsidR="00DB3166" w:rsidRDefault="00DB3166" w:rsidP="008C2966">
            <w:pPr>
              <w:spacing w:after="0"/>
              <w:jc w:val="both"/>
              <w:rPr>
                <w:rFonts w:ascii="BankGothic Md BT" w:hAnsi="BankGothic Md BT"/>
                <w:b/>
                <w:u w:val="single"/>
              </w:rPr>
            </w:pPr>
            <w:r>
              <w:rPr>
                <w:rFonts w:ascii="Bookman Old Style" w:hAnsi="Bookman Old Style"/>
                <w:b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3984" w:type="dxa"/>
            <w:gridSpan w:val="2"/>
          </w:tcPr>
          <w:p w:rsidR="00DB3166" w:rsidRDefault="00DB3166" w:rsidP="008C2966">
            <w:pPr>
              <w:spacing w:after="0"/>
              <w:rPr>
                <w:rFonts w:ascii="Benguiat Bk BT" w:hAnsi="Benguiat Bk BT"/>
                <w:sz w:val="16"/>
                <w:szCs w:val="16"/>
              </w:rPr>
            </w:pPr>
            <w:r>
              <w:rPr>
                <w:rFonts w:ascii="Benguiat Bk BT" w:hAnsi="Benguiat Bk BT"/>
                <w:sz w:val="16"/>
                <w:szCs w:val="16"/>
              </w:rPr>
              <w:t>[4 Copies + Rs 2,500/-]</w:t>
            </w:r>
          </w:p>
          <w:p w:rsidR="00DB3166" w:rsidRDefault="008C2966" w:rsidP="008C2966">
            <w:pPr>
              <w:spacing w:after="0"/>
              <w:rPr>
                <w:rFonts w:ascii="Benguiat Bk BT" w:hAnsi="Benguiat Bk BT"/>
                <w:sz w:val="10"/>
                <w:szCs w:val="10"/>
              </w:rPr>
            </w:pPr>
            <w:r>
              <w:rPr>
                <w:rFonts w:ascii="Benguiat Bk BT" w:hAnsi="Benguiat Bk BT"/>
                <w:b/>
              </w:rPr>
              <w:pict>
                <v:line id="_x0000_s1027" style="position:absolute;z-index:251661312" from="97.05pt,11.45pt" to="256.9pt,11.45pt" strokeweight="1.75pt">
                  <v:stroke endarrow="block"/>
                </v:line>
              </w:pict>
            </w:r>
          </w:p>
          <w:p w:rsidR="008C2966" w:rsidRDefault="008C2966" w:rsidP="008C2966">
            <w:pPr>
              <w:spacing w:after="0"/>
              <w:jc w:val="center"/>
              <w:rPr>
                <w:rFonts w:ascii="Benguiat Bk BT" w:hAnsi="Benguiat Bk BT"/>
                <w:b/>
              </w:rPr>
            </w:pPr>
            <w:r>
              <w:rPr>
                <w:rFonts w:ascii="Benguiat Bk BT" w:hAnsi="Benguiat Bk BT"/>
                <w:b/>
                <w:sz w:val="8"/>
              </w:rPr>
              <w:t>.</w:t>
            </w:r>
            <w:r w:rsidR="00DB3166">
              <w:rPr>
                <w:rFonts w:ascii="Benguiat Bk BT" w:hAnsi="Benguiat Bk BT"/>
                <w:b/>
              </w:rPr>
              <w:t xml:space="preserve">    </w:t>
            </w:r>
          </w:p>
          <w:p w:rsidR="00DB3166" w:rsidRDefault="008C2966" w:rsidP="008C2966">
            <w:pPr>
              <w:spacing w:after="0"/>
              <w:jc w:val="center"/>
              <w:rPr>
                <w:rFonts w:ascii="Benguiat Bk BT" w:hAnsi="Benguiat Bk BT"/>
                <w:b/>
                <w:u w:val="single"/>
              </w:rPr>
            </w:pPr>
            <w:r>
              <w:rPr>
                <w:rFonts w:ascii="Benguiat Bk BT" w:hAnsi="Benguiat Bk BT"/>
                <w:noProof/>
                <w:sz w:val="16"/>
                <w:szCs w:val="16"/>
              </w:rPr>
              <w:pict>
                <v:line id="_x0000_s1030" style="position:absolute;left:0;text-align:left;z-index:251664384" from="83.6pt,12.3pt" to="83.6pt,49.65pt" strokeweight="1.75pt">
                  <v:stroke dashstyle="1 1" endarrow="block"/>
                </v:line>
              </w:pict>
            </w:r>
            <w:r w:rsidR="00DB3166">
              <w:rPr>
                <w:rFonts w:ascii="Benguiat Bk BT" w:hAnsi="Benguiat Bk BT"/>
                <w:b/>
                <w:u w:val="single"/>
              </w:rPr>
              <w:t>Application</w:t>
            </w:r>
          </w:p>
          <w:p w:rsidR="00DB3166" w:rsidRDefault="00DB3166" w:rsidP="008C2966">
            <w:pPr>
              <w:spacing w:after="0"/>
              <w:jc w:val="center"/>
              <w:rPr>
                <w:rFonts w:ascii="Benguiat Bk BT" w:hAnsi="Benguiat Bk BT"/>
                <w:b/>
                <w:u w:val="single"/>
              </w:rPr>
            </w:pPr>
          </w:p>
          <w:p w:rsidR="008C2966" w:rsidRDefault="008C2966" w:rsidP="008C2966">
            <w:pPr>
              <w:spacing w:after="0"/>
              <w:jc w:val="center"/>
              <w:rPr>
                <w:rFonts w:ascii="Benguiat Bk BT" w:hAnsi="Benguiat Bk BT"/>
                <w:b/>
                <w:u w:val="single"/>
              </w:rPr>
            </w:pPr>
          </w:p>
          <w:p w:rsidR="00DB3166" w:rsidRDefault="00DB3166" w:rsidP="008C2966">
            <w:pPr>
              <w:spacing w:after="0"/>
              <w:ind w:left="261"/>
              <w:rPr>
                <w:rFonts w:ascii="Benguiat Bk BT" w:hAnsi="Benguiat Bk BT"/>
                <w:b/>
                <w:sz w:val="18"/>
                <w:szCs w:val="18"/>
                <w:u w:val="single"/>
              </w:rPr>
            </w:pPr>
            <w:r>
              <w:rPr>
                <w:rFonts w:ascii="Benguiat Bk BT" w:hAnsi="Benguiat Bk BT"/>
                <w:b/>
                <w:color w:val="FFFFFF"/>
                <w:sz w:val="18"/>
                <w:szCs w:val="18"/>
                <w:highlight w:val="black"/>
                <w:u w:val="single"/>
              </w:rPr>
              <w:t>Sec 23C(2):</w:t>
            </w:r>
            <w:r>
              <w:rPr>
                <w:rFonts w:ascii="Benguiat Bk BT" w:hAnsi="Benguiat Bk BT"/>
                <w:b/>
                <w:sz w:val="18"/>
                <w:szCs w:val="18"/>
                <w:u w:val="single"/>
              </w:rPr>
              <w:t xml:space="preserve">        Eligible Questions</w:t>
            </w:r>
          </w:p>
          <w:tbl>
            <w:tblPr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444"/>
            </w:tblGrid>
            <w:tr w:rsidR="00DB3166" w:rsidTr="008C2966">
              <w:trPr>
                <w:trHeight w:val="2051"/>
              </w:trPr>
              <w:tc>
                <w:tcPr>
                  <w:tcW w:w="3444" w:type="dxa"/>
                </w:tcPr>
                <w:p w:rsidR="008C2966" w:rsidRDefault="008C2966" w:rsidP="008C2966">
                  <w:pPr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Bookman Old Style" w:hAnsi="Bookman Old Style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Bookman Old Style" w:hAnsi="Bookman Old Style"/>
                      <w:b/>
                      <w:sz w:val="18"/>
                      <w:szCs w:val="18"/>
                      <w:u w:val="single"/>
                    </w:rPr>
                    <w:t>Valuation of goods</w:t>
                  </w:r>
                </w:p>
                <w:p w:rsidR="00DB3166" w:rsidRDefault="00DB3166" w:rsidP="008C2966">
                  <w:pPr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Bookman Old Style" w:hAnsi="Bookman Old Style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  <w:t>Classification of goods</w:t>
                  </w:r>
                </w:p>
                <w:p w:rsidR="00DB3166" w:rsidRDefault="00DB3166" w:rsidP="008C2966">
                  <w:pPr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Bookman Old Style" w:hAnsi="Bookman Old Style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  <w:t>Applicability of E/N</w:t>
                  </w:r>
                </w:p>
                <w:p w:rsidR="00DB3166" w:rsidRDefault="00DB3166" w:rsidP="008C2966">
                  <w:pPr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Bookman Old Style" w:hAnsi="Bookman Old Style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  <w:t xml:space="preserve">Applicability of </w:t>
                  </w:r>
                  <w:r w:rsidR="008C2966"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  <w:t xml:space="preserve">other </w:t>
                  </w:r>
                  <w:r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  <w:t xml:space="preserve">Notifications </w:t>
                  </w:r>
                </w:p>
                <w:p w:rsidR="00DB3166" w:rsidRPr="008C2966" w:rsidRDefault="00DB3166" w:rsidP="008C2966">
                  <w:pPr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Bookman Old Style" w:hAnsi="Bookman Old Style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Bookman Old Style" w:hAnsi="Bookman Old Style"/>
                      <w:b/>
                      <w:sz w:val="18"/>
                      <w:szCs w:val="18"/>
                    </w:rPr>
                    <w:t>Admissibility of Cenvat Credit</w:t>
                  </w:r>
                </w:p>
                <w:p w:rsidR="00DB3166" w:rsidRDefault="008C2966" w:rsidP="008C2966">
                  <w:pPr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Bookman Old Style" w:hAnsi="Bookman Old Style"/>
                      <w:b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Bookman Old Style" w:hAnsi="Bookman Old Style"/>
                      <w:b/>
                      <w:sz w:val="18"/>
                      <w:szCs w:val="18"/>
                      <w:u w:val="single"/>
                    </w:rPr>
                    <w:t xml:space="preserve">Determination of liability to pay excise duty </w:t>
                  </w:r>
                  <w:r w:rsidRPr="008C2966">
                    <w:rPr>
                      <w:rFonts w:ascii="Bookman Old Style" w:hAnsi="Bookman Old Style"/>
                      <w:bCs/>
                      <w:i/>
                      <w:sz w:val="14"/>
                      <w:szCs w:val="18"/>
                    </w:rPr>
                    <w:t>(ie, whether the goods are Ex Goods or whether the process amounts to manufacture)</w:t>
                  </w:r>
                </w:p>
              </w:tc>
            </w:tr>
          </w:tbl>
          <w:p w:rsidR="00DB3166" w:rsidRPr="008C2966" w:rsidRDefault="008C2966" w:rsidP="008C2966">
            <w:pPr>
              <w:spacing w:after="0"/>
              <w:ind w:left="486" w:hanging="225"/>
              <w:jc w:val="both"/>
              <w:rPr>
                <w:rFonts w:ascii="Benguiat Bk BT" w:hAnsi="Benguiat Bk BT"/>
                <w:b/>
                <w:i/>
                <w:color w:val="0000FF"/>
                <w:sz w:val="18"/>
                <w:szCs w:val="18"/>
              </w:rPr>
            </w:pPr>
            <w:r>
              <w:rPr>
                <w:rFonts w:ascii="Benguiat Bk BT" w:hAnsi="Benguiat Bk BT"/>
                <w:b/>
                <w:noProof/>
                <w:color w:val="FFFFFF"/>
                <w:sz w:val="16"/>
                <w:szCs w:val="16"/>
                <w:highlight w:val="black"/>
              </w:rPr>
              <w:pict>
                <v:line id="_x0000_s1032" style="position:absolute;left:0;text-align:left;flip:x;z-index:251666432;mso-position-horizontal-relative:text;mso-position-vertical-relative:text" from="142.95pt,6.35pt" to="286.3pt,46pt" strokeweight="1.75pt">
                  <v:stroke endarrow="block"/>
                </v:line>
              </w:pict>
            </w:r>
            <w:r w:rsidR="00DB3166">
              <w:rPr>
                <w:rFonts w:ascii="Book Antiqua" w:hAnsi="Book Antiqua"/>
                <w:b/>
                <w:i/>
                <w:sz w:val="18"/>
                <w:szCs w:val="18"/>
              </w:rPr>
              <w:t xml:space="preserve"># </w:t>
            </w:r>
            <w:r w:rsidR="00DB3166">
              <w:rPr>
                <w:rFonts w:ascii="Book Antiqua" w:hAnsi="Book Antiqua"/>
                <w:b/>
                <w:sz w:val="18"/>
                <w:szCs w:val="18"/>
              </w:rPr>
              <w:t xml:space="preserve"> </w:t>
            </w:r>
            <w:r w:rsidR="00DB3166" w:rsidRPr="008C2966">
              <w:rPr>
                <w:rFonts w:ascii="Book Antiqua" w:hAnsi="Book Antiqua"/>
                <w:b/>
                <w:i/>
                <w:color w:val="0000FF"/>
                <w:sz w:val="18"/>
                <w:szCs w:val="18"/>
              </w:rPr>
              <w:t>Application can be withdrawn within 30 days of making such application.</w:t>
            </w:r>
          </w:p>
          <w:p w:rsidR="00DB3166" w:rsidRPr="00892248" w:rsidRDefault="00DB3166" w:rsidP="008C2966">
            <w:pPr>
              <w:spacing w:after="0"/>
              <w:jc w:val="right"/>
              <w:rPr>
                <w:rFonts w:ascii="Benguiat Bk BT" w:hAnsi="Benguiat Bk BT"/>
                <w:b/>
                <w:sz w:val="16"/>
                <w:szCs w:val="16"/>
                <w:vertAlign w:val="superscript"/>
              </w:rPr>
            </w:pPr>
          </w:p>
        </w:tc>
        <w:tc>
          <w:tcPr>
            <w:tcW w:w="3690" w:type="dxa"/>
          </w:tcPr>
          <w:p w:rsidR="00DB3166" w:rsidRDefault="00DB3166" w:rsidP="008C2966">
            <w:pPr>
              <w:spacing w:after="0"/>
              <w:jc w:val="center"/>
              <w:rPr>
                <w:rFonts w:ascii="Benguiat Bk BT" w:hAnsi="Benguiat Bk BT"/>
                <w:b/>
                <w:u w:val="single"/>
              </w:rPr>
            </w:pPr>
          </w:p>
          <w:p w:rsidR="00DB3166" w:rsidRDefault="00DB3166" w:rsidP="008C2966">
            <w:pPr>
              <w:spacing w:after="0"/>
              <w:jc w:val="center"/>
              <w:rPr>
                <w:rFonts w:ascii="Benguiat Bk BT" w:hAnsi="Benguiat Bk BT"/>
                <w:b/>
                <w:color w:val="FFFFFF"/>
                <w:u w:val="single"/>
              </w:rPr>
            </w:pPr>
            <w:r>
              <w:rPr>
                <w:rFonts w:ascii="Benguiat Bk BT" w:hAnsi="Benguiat Bk BT"/>
                <w:b/>
                <w:noProof/>
                <w:color w:val="FFFFFF"/>
                <w:highlight w:val="black"/>
                <w:u w:val="single"/>
              </w:rPr>
              <w:pict>
                <v:line id="_x0000_s1028" style="position:absolute;left:0;text-align:left;z-index:251662336" from="105.4pt,7.4pt" to="321.15pt,7.4pt" strokeweight="1.75pt">
                  <v:stroke dashstyle="1 1" endarrow="block"/>
                </v:line>
              </w:pict>
            </w:r>
            <w:r>
              <w:rPr>
                <w:rFonts w:ascii="Benguiat Bk BT" w:hAnsi="Benguiat Bk BT"/>
                <w:b/>
                <w:color w:val="FFFFFF"/>
                <w:highlight w:val="black"/>
                <w:u w:val="single"/>
              </w:rPr>
              <w:t>A.A.R.</w:t>
            </w:r>
          </w:p>
          <w:p w:rsidR="00DB3166" w:rsidRPr="008C2966" w:rsidRDefault="00DB3166" w:rsidP="008C2966">
            <w:pPr>
              <w:spacing w:after="0"/>
              <w:jc w:val="center"/>
              <w:rPr>
                <w:rFonts w:ascii="Benguiat Bk BT" w:hAnsi="Benguiat Bk BT"/>
                <w:b/>
                <w:sz w:val="16"/>
              </w:rPr>
            </w:pPr>
            <w:r w:rsidRPr="008C2966">
              <w:rPr>
                <w:rFonts w:ascii="Benguiat Bk BT" w:hAnsi="Benguiat Bk BT"/>
                <w:b/>
                <w:sz w:val="16"/>
                <w:u w:val="single"/>
              </w:rPr>
              <w:t>[</w:t>
            </w:r>
            <w:r w:rsidRPr="008C2966">
              <w:rPr>
                <w:rFonts w:ascii="Benguiat Bk BT" w:hAnsi="Benguiat Bk BT"/>
                <w:b/>
                <w:sz w:val="16"/>
              </w:rPr>
              <w:t xml:space="preserve">Authority </w:t>
            </w:r>
            <w:r w:rsidRPr="008C2966">
              <w:rPr>
                <w:rFonts w:ascii="Benguiat Bk BT" w:hAnsi="Benguiat Bk BT"/>
                <w:b/>
                <w:i/>
                <w:sz w:val="16"/>
              </w:rPr>
              <w:t xml:space="preserve">of </w:t>
            </w:r>
            <w:r w:rsidRPr="008C2966">
              <w:rPr>
                <w:rFonts w:ascii="Benguiat Bk BT" w:hAnsi="Benguiat Bk BT"/>
                <w:b/>
                <w:sz w:val="16"/>
              </w:rPr>
              <w:t>Advance Ruling]</w:t>
            </w:r>
          </w:p>
          <w:p w:rsidR="00DB3166" w:rsidRDefault="008C2966" w:rsidP="008C2966">
            <w:pPr>
              <w:spacing w:after="0"/>
              <w:jc w:val="center"/>
              <w:rPr>
                <w:rFonts w:ascii="Benguiat Bk BT" w:hAnsi="Benguiat Bk BT"/>
                <w:b/>
              </w:rPr>
            </w:pPr>
            <w:r>
              <w:rPr>
                <w:rFonts w:ascii="Benguiat Bk BT" w:hAnsi="Benguiat Bk BT"/>
                <w:b/>
                <w:noProof/>
              </w:rPr>
              <w:pict>
                <v:line id="_x0000_s1033" style="position:absolute;left:0;text-align:left;z-index:251667456" from="87.1pt,149.05pt" to="193pt,149.15pt" strokeweight="1.75pt">
                  <v:stroke endarrow="block"/>
                </v:line>
              </w:pict>
            </w:r>
            <w:r w:rsidRPr="008C2966">
              <w:rPr>
                <w:rFonts w:ascii="Benguiat Bk BT" w:hAnsi="Benguiat Bk BT"/>
                <w:b/>
                <w:noProof/>
                <w:sz w:val="16"/>
                <w:u w:val="single"/>
              </w:rPr>
              <w:pict>
                <v:line id="_x0000_s1038" style="position:absolute;left:0;text-align:left;z-index:251672576" from="87.1pt,-1.1pt" to="87.1pt,149.05pt"/>
              </w:pict>
            </w:r>
            <w:r w:rsidR="00DB3166">
              <w:rPr>
                <w:rFonts w:ascii="Benguiat Bk BT" w:hAnsi="Benguiat Bk BT"/>
                <w:sz w:val="16"/>
                <w:szCs w:val="16"/>
              </w:rPr>
              <w:t xml:space="preserve">                                                                </w:t>
            </w:r>
          </w:p>
        </w:tc>
        <w:tc>
          <w:tcPr>
            <w:tcW w:w="3600" w:type="dxa"/>
          </w:tcPr>
          <w:p w:rsidR="00DB3166" w:rsidRDefault="00DB3166" w:rsidP="008C2966">
            <w:pPr>
              <w:spacing w:after="0"/>
              <w:rPr>
                <w:rFonts w:ascii="Book Antiqua" w:hAnsi="Book Antiqua"/>
                <w:i/>
                <w:sz w:val="18"/>
                <w:szCs w:val="18"/>
              </w:rPr>
            </w:pPr>
            <w:r>
              <w:rPr>
                <w:rFonts w:ascii="Book Antiqua" w:hAnsi="Book Antiqua"/>
                <w:i/>
                <w:sz w:val="18"/>
                <w:szCs w:val="18"/>
              </w:rPr>
              <w:t xml:space="preserve">         </w:t>
            </w:r>
          </w:p>
          <w:p w:rsidR="008C2966" w:rsidRDefault="00DB3166" w:rsidP="008C2966">
            <w:pPr>
              <w:spacing w:after="0"/>
              <w:rPr>
                <w:rFonts w:ascii="Book Antiqua" w:hAnsi="Book Antiqua"/>
                <w:i/>
                <w:sz w:val="18"/>
                <w:szCs w:val="18"/>
              </w:rPr>
            </w:pPr>
            <w:r>
              <w:rPr>
                <w:rFonts w:ascii="Book Antiqua" w:hAnsi="Book Antiqua"/>
                <w:i/>
                <w:sz w:val="18"/>
                <w:szCs w:val="18"/>
              </w:rPr>
              <w:t xml:space="preserve">  Forward 1 copy of Application to</w:t>
            </w:r>
          </w:p>
          <w:p w:rsidR="00DB3166" w:rsidRDefault="00DB3166" w:rsidP="008C2966">
            <w:pPr>
              <w:spacing w:after="0"/>
              <w:jc w:val="right"/>
              <w:rPr>
                <w:rFonts w:ascii="Benguiat Bk BT" w:hAnsi="Benguiat Bk BT"/>
                <w:b/>
                <w:color w:val="FFFFFF"/>
                <w:u w:val="single"/>
              </w:rPr>
            </w:pPr>
            <w:r>
              <w:rPr>
                <w:rFonts w:ascii="Benguiat Bk BT" w:hAnsi="Benguiat Bk BT"/>
                <w:b/>
                <w:color w:val="FFFFFF"/>
                <w:highlight w:val="black"/>
                <w:u w:val="single"/>
              </w:rPr>
              <w:t>CCE</w:t>
            </w:r>
          </w:p>
          <w:p w:rsidR="00DB3166" w:rsidRDefault="00DB3166" w:rsidP="008C2966">
            <w:pPr>
              <w:spacing w:after="0"/>
              <w:jc w:val="both"/>
              <w:rPr>
                <w:rFonts w:ascii="Book Antiqua" w:hAnsi="Book Antiqua"/>
                <w:i/>
                <w:sz w:val="16"/>
                <w:szCs w:val="16"/>
              </w:rPr>
            </w:pPr>
            <w:r>
              <w:rPr>
                <w:rFonts w:ascii="Benguiat Bk BT" w:hAnsi="Benguiat Bk BT"/>
                <w:i/>
                <w:color w:val="FFFFFF"/>
                <w:sz w:val="16"/>
                <w:szCs w:val="16"/>
              </w:rPr>
              <w:t xml:space="preserve">      </w:t>
            </w:r>
            <w:r>
              <w:rPr>
                <w:rFonts w:ascii="Benguiat Bk BT" w:hAnsi="Benguiat Bk BT"/>
                <w:i/>
                <w:sz w:val="16"/>
                <w:szCs w:val="16"/>
              </w:rPr>
              <w:t xml:space="preserve">       </w:t>
            </w:r>
            <w:r>
              <w:rPr>
                <w:rFonts w:ascii="Book Antiqua" w:hAnsi="Book Antiqua"/>
                <w:i/>
                <w:sz w:val="16"/>
                <w:szCs w:val="16"/>
              </w:rPr>
              <w:t>Relevant Records of assessee shall be sent</w:t>
            </w:r>
          </w:p>
          <w:p w:rsidR="00DB3166" w:rsidRDefault="00DB3166" w:rsidP="008C2966">
            <w:pPr>
              <w:spacing w:after="0"/>
              <w:jc w:val="both"/>
              <w:rPr>
                <w:rFonts w:ascii="Book Antiqua" w:hAnsi="Book Antiqua"/>
                <w:i/>
                <w:sz w:val="16"/>
                <w:szCs w:val="16"/>
              </w:rPr>
            </w:pPr>
            <w:r>
              <w:rPr>
                <w:rFonts w:ascii="Book Antiqua" w:hAnsi="Book Antiqua"/>
                <w:i/>
                <w:sz w:val="16"/>
                <w:szCs w:val="16"/>
              </w:rPr>
              <w:t xml:space="preserve"> (which shall be returned back by Authority as soon as possible) </w:t>
            </w:r>
          </w:p>
          <w:p w:rsidR="008C2966" w:rsidRDefault="008C2966" w:rsidP="008C2966">
            <w:pPr>
              <w:spacing w:after="0"/>
              <w:jc w:val="both"/>
              <w:rPr>
                <w:rFonts w:ascii="Book Antiqua" w:hAnsi="Book Antiqua"/>
                <w:i/>
                <w:sz w:val="16"/>
                <w:szCs w:val="16"/>
              </w:rPr>
            </w:pPr>
          </w:p>
          <w:p w:rsidR="008C2966" w:rsidRDefault="008C2966" w:rsidP="008C2966">
            <w:pPr>
              <w:spacing w:after="0"/>
              <w:jc w:val="both"/>
              <w:rPr>
                <w:rFonts w:ascii="Book Antiqua" w:hAnsi="Book Antiqua"/>
                <w:i/>
                <w:sz w:val="16"/>
                <w:szCs w:val="16"/>
              </w:rPr>
            </w:pPr>
          </w:p>
          <w:p w:rsidR="008C2966" w:rsidRDefault="008C2966" w:rsidP="008C2966">
            <w:pPr>
              <w:spacing w:after="0"/>
              <w:jc w:val="both"/>
              <w:rPr>
                <w:rFonts w:ascii="Book Antiqua" w:hAnsi="Book Antiqua"/>
                <w:i/>
                <w:sz w:val="16"/>
                <w:szCs w:val="16"/>
              </w:rPr>
            </w:pPr>
          </w:p>
          <w:p w:rsidR="008C2966" w:rsidRDefault="008C2966" w:rsidP="008C2966">
            <w:pPr>
              <w:spacing w:after="0"/>
              <w:jc w:val="both"/>
              <w:rPr>
                <w:rFonts w:ascii="Book Antiqua" w:hAnsi="Book Antiqua"/>
                <w:i/>
                <w:sz w:val="16"/>
                <w:szCs w:val="16"/>
              </w:rPr>
            </w:pPr>
          </w:p>
          <w:p w:rsidR="008C2966" w:rsidRDefault="008C2966" w:rsidP="008C2966">
            <w:pPr>
              <w:spacing w:after="0"/>
              <w:jc w:val="both"/>
              <w:rPr>
                <w:rFonts w:ascii="Book Antiqua" w:hAnsi="Book Antiqua"/>
                <w:i/>
                <w:sz w:val="16"/>
                <w:szCs w:val="16"/>
              </w:rPr>
            </w:pPr>
          </w:p>
          <w:p w:rsidR="008C2966" w:rsidRDefault="008C2966" w:rsidP="008C2966">
            <w:pPr>
              <w:spacing w:after="0"/>
              <w:jc w:val="both"/>
              <w:rPr>
                <w:rFonts w:ascii="Book Antiqua" w:hAnsi="Book Antiqua"/>
                <w:i/>
                <w:sz w:val="16"/>
                <w:szCs w:val="16"/>
              </w:rPr>
            </w:pPr>
          </w:p>
          <w:p w:rsidR="008C2966" w:rsidRDefault="008C2966" w:rsidP="008C2966">
            <w:pPr>
              <w:spacing w:after="0"/>
              <w:jc w:val="both"/>
              <w:rPr>
                <w:rFonts w:ascii="Book Antiqua" w:hAnsi="Book Antiqua"/>
                <w:i/>
                <w:sz w:val="16"/>
                <w:szCs w:val="16"/>
              </w:rPr>
            </w:pPr>
          </w:p>
          <w:p w:rsidR="008C2966" w:rsidRDefault="008C2966" w:rsidP="008C2966">
            <w:pPr>
              <w:spacing w:after="0"/>
              <w:jc w:val="both"/>
              <w:rPr>
                <w:rFonts w:ascii="Book Antiqua" w:hAnsi="Book Antiqua"/>
                <w:i/>
                <w:sz w:val="16"/>
                <w:szCs w:val="16"/>
              </w:rPr>
            </w:pPr>
          </w:p>
          <w:p w:rsidR="008C2966" w:rsidRDefault="008C2966" w:rsidP="008C2966">
            <w:pPr>
              <w:spacing w:after="0"/>
              <w:jc w:val="both"/>
              <w:rPr>
                <w:rFonts w:ascii="Book Antiqua" w:hAnsi="Book Antiqua"/>
                <w:i/>
                <w:sz w:val="16"/>
                <w:szCs w:val="16"/>
              </w:rPr>
            </w:pPr>
          </w:p>
          <w:p w:rsidR="008C2966" w:rsidRDefault="008C2966" w:rsidP="008C2966">
            <w:pPr>
              <w:spacing w:after="0"/>
              <w:jc w:val="center"/>
              <w:rPr>
                <w:rFonts w:ascii="Book Antiqua" w:hAnsi="Book Antiqua"/>
                <w:b/>
                <w:color w:val="FFFFFF"/>
                <w:sz w:val="20"/>
                <w:szCs w:val="20"/>
                <w:highlight w:val="black"/>
              </w:rPr>
            </w:pPr>
          </w:p>
          <w:p w:rsidR="008C2966" w:rsidRDefault="008C2966" w:rsidP="008C2966">
            <w:pPr>
              <w:spacing w:after="0"/>
              <w:rPr>
                <w:rFonts w:ascii="BankGothic Md BT" w:hAnsi="BankGothic Md BT"/>
                <w:b/>
                <w:sz w:val="16"/>
                <w:szCs w:val="16"/>
              </w:rPr>
            </w:pPr>
            <w:r>
              <w:rPr>
                <w:rFonts w:ascii="Book Antiqua" w:hAnsi="Book Antiqua"/>
                <w:b/>
                <w:color w:val="FFFFFF"/>
                <w:sz w:val="20"/>
                <w:szCs w:val="20"/>
              </w:rPr>
              <w:t xml:space="preserve">     </w:t>
            </w:r>
            <w:r w:rsidRPr="001D7CEE">
              <w:rPr>
                <w:rFonts w:ascii="Univers" w:hAnsi="Univers"/>
                <w:b/>
                <w:color w:val="FFFFFF"/>
                <w:sz w:val="20"/>
                <w:szCs w:val="20"/>
                <w:highlight w:val="black"/>
              </w:rPr>
              <w:t>Rejection Order</w:t>
            </w:r>
            <w:r w:rsidRPr="001D7CEE">
              <w:rPr>
                <w:rFonts w:ascii="Univers" w:hAnsi="Univers"/>
                <w:b/>
                <w:color w:val="FFFFFF"/>
                <w:sz w:val="20"/>
                <w:szCs w:val="20"/>
              </w:rPr>
              <w:t xml:space="preserve"> </w:t>
            </w:r>
            <w:r w:rsidRPr="001D7CEE">
              <w:rPr>
                <w:rFonts w:ascii="Univers" w:hAnsi="Univers"/>
                <w:sz w:val="16"/>
                <w:szCs w:val="16"/>
              </w:rPr>
              <w:t>[</w:t>
            </w:r>
            <w:r>
              <w:rPr>
                <w:rFonts w:ascii="BankGothic Md BT" w:hAnsi="BankGothic Md BT"/>
                <w:sz w:val="16"/>
                <w:szCs w:val="16"/>
              </w:rPr>
              <w:t>Sec 23D(3)]</w:t>
            </w:r>
          </w:p>
          <w:p w:rsidR="008C2966" w:rsidRDefault="008C2966" w:rsidP="008C2966">
            <w:pPr>
              <w:spacing w:after="0" w:line="240" w:lineRule="auto"/>
              <w:ind w:left="2067"/>
              <w:jc w:val="both"/>
              <w:rPr>
                <w:rFonts w:ascii="Book Antiqua" w:hAnsi="Book Antiqua"/>
                <w:i/>
                <w:sz w:val="16"/>
                <w:szCs w:val="16"/>
              </w:rPr>
            </w:pPr>
          </w:p>
        </w:tc>
      </w:tr>
      <w:tr w:rsidR="008C2966" w:rsidTr="000C4EB4">
        <w:tc>
          <w:tcPr>
            <w:tcW w:w="5130" w:type="dxa"/>
            <w:gridSpan w:val="2"/>
          </w:tcPr>
          <w:p w:rsidR="008C2966" w:rsidRDefault="008C2966" w:rsidP="008C2966">
            <w:pPr>
              <w:spacing w:after="0"/>
              <w:jc w:val="center"/>
              <w:rPr>
                <w:rFonts w:ascii="Benguiat Bk BT" w:hAnsi="Benguiat Bk BT"/>
                <w:b/>
                <w:u w:val="single"/>
              </w:rPr>
            </w:pPr>
          </w:p>
          <w:p w:rsidR="008C2966" w:rsidRDefault="008C2966" w:rsidP="008C2966">
            <w:pPr>
              <w:spacing w:after="0"/>
              <w:ind w:left="300" w:right="162"/>
              <w:jc w:val="both"/>
              <w:rPr>
                <w:rFonts w:ascii="Book Antiqua" w:hAnsi="Book Antiqua"/>
                <w:i/>
                <w:sz w:val="18"/>
                <w:szCs w:val="18"/>
              </w:rPr>
            </w:pPr>
          </w:p>
        </w:tc>
        <w:tc>
          <w:tcPr>
            <w:tcW w:w="9000" w:type="dxa"/>
            <w:gridSpan w:val="3"/>
          </w:tcPr>
          <w:p w:rsidR="008C2966" w:rsidRPr="008C2966" w:rsidRDefault="008C2966" w:rsidP="008C2966">
            <w:pPr>
              <w:spacing w:after="0"/>
              <w:rPr>
                <w:rFonts w:ascii="Book Antiqua" w:hAnsi="Book Antiqua"/>
                <w:b/>
                <w:color w:val="0000FF"/>
                <w:sz w:val="20"/>
                <w:szCs w:val="20"/>
              </w:rPr>
            </w:pPr>
            <w:r>
              <w:rPr>
                <w:rFonts w:ascii="Book Antiqua" w:hAnsi="Book Antiqua"/>
                <w:b/>
                <w:color w:val="FFFFFF"/>
                <w:sz w:val="20"/>
                <w:szCs w:val="20"/>
              </w:rPr>
              <w:t xml:space="preserve"> </w:t>
            </w:r>
            <w:r w:rsidRPr="001D7CEE">
              <w:rPr>
                <w:rFonts w:ascii="Univers" w:hAnsi="Univers"/>
                <w:b/>
                <w:color w:val="FFFFFF"/>
                <w:sz w:val="20"/>
                <w:szCs w:val="20"/>
                <w:highlight w:val="black"/>
              </w:rPr>
              <w:t>Acceptance Order</w:t>
            </w:r>
            <w:r>
              <w:rPr>
                <w:rFonts w:ascii="Book Antiqua" w:hAnsi="Book Antiqua"/>
                <w:b/>
                <w:color w:val="FFFFFF"/>
                <w:sz w:val="20"/>
                <w:szCs w:val="20"/>
              </w:rPr>
              <w:t xml:space="preserve"> </w:t>
            </w:r>
            <w:r w:rsidRPr="008C2966">
              <w:rPr>
                <w:rFonts w:ascii="BankGothic Md BT" w:hAnsi="BankGothic Md BT"/>
                <w:b/>
                <w:color w:val="0000FF"/>
                <w:sz w:val="16"/>
                <w:szCs w:val="16"/>
              </w:rPr>
              <w:t>[Sec 23D(3)]</w:t>
            </w:r>
          </w:p>
          <w:p w:rsidR="008C2966" w:rsidRPr="008C2966" w:rsidRDefault="008C2966" w:rsidP="008C2966">
            <w:pPr>
              <w:numPr>
                <w:ilvl w:val="0"/>
                <w:numId w:val="3"/>
              </w:numPr>
              <w:tabs>
                <w:tab w:val="clear" w:pos="360"/>
                <w:tab w:val="num" w:pos="1422"/>
              </w:tabs>
              <w:spacing w:after="0" w:line="240" w:lineRule="auto"/>
              <w:ind w:firstLine="762"/>
              <w:rPr>
                <w:rFonts w:ascii="Arial Narrow" w:hAnsi="Arial Narrow"/>
                <w:b/>
                <w:color w:val="0000FF"/>
                <w:sz w:val="18"/>
                <w:szCs w:val="18"/>
                <w:u w:val="single"/>
              </w:rPr>
            </w:pPr>
            <w:r w:rsidRPr="008C2966">
              <w:rPr>
                <w:rFonts w:ascii="Book Antiqua" w:hAnsi="Book Antiqua"/>
                <w:b/>
                <w:noProof/>
                <w:color w:val="0000FF"/>
                <w:sz w:val="20"/>
                <w:szCs w:val="20"/>
              </w:rPr>
              <w:pict>
                <v:line id="_x0000_s1040" style="position:absolute;left:0;text-align:left;z-index:251676672" from="29.85pt,1.85pt" to="29.85pt,36.35pt" strokeweight="1.75pt">
                  <v:stroke dashstyle="1 1" endarrow="block"/>
                </v:line>
              </w:pict>
            </w:r>
            <w:r w:rsidRPr="008C2966">
              <w:rPr>
                <w:rFonts w:ascii="Arial Narrow" w:hAnsi="Arial Narrow"/>
                <w:b/>
                <w:color w:val="0000FF"/>
                <w:sz w:val="18"/>
                <w:szCs w:val="18"/>
                <w:u w:val="single"/>
              </w:rPr>
              <w:t>Application shall not be allowed if :</w:t>
            </w:r>
          </w:p>
          <w:p w:rsidR="008C2966" w:rsidRDefault="008C2966" w:rsidP="008C2966">
            <w:pPr>
              <w:numPr>
                <w:ilvl w:val="5"/>
                <w:numId w:val="3"/>
              </w:numPr>
              <w:tabs>
                <w:tab w:val="clear" w:pos="2880"/>
                <w:tab w:val="num" w:pos="1797"/>
              </w:tabs>
              <w:spacing w:after="0" w:line="240" w:lineRule="auto"/>
              <w:ind w:hanging="1383"/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  <w:u w:val="single"/>
              </w:rPr>
              <w:t>matter decided</w:t>
            </w:r>
            <w:r>
              <w:rPr>
                <w:rFonts w:ascii="Arial Narrow" w:hAnsi="Arial Narrow"/>
                <w:sz w:val="18"/>
                <w:szCs w:val="18"/>
              </w:rPr>
              <w:t xml:space="preserve"> by CESTAT / HC / SC</w:t>
            </w:r>
          </w:p>
          <w:p w:rsidR="008C2966" w:rsidRPr="008C2966" w:rsidRDefault="008C2966" w:rsidP="008C2966">
            <w:pPr>
              <w:numPr>
                <w:ilvl w:val="5"/>
                <w:numId w:val="3"/>
              </w:numPr>
              <w:tabs>
                <w:tab w:val="clear" w:pos="2880"/>
                <w:tab w:val="num" w:pos="1797"/>
              </w:tabs>
              <w:spacing w:after="0" w:line="240" w:lineRule="auto"/>
              <w:ind w:hanging="1383"/>
              <w:jc w:val="both"/>
              <w:rPr>
                <w:rFonts w:ascii="Arial Narrow" w:hAnsi="Arial Narrow"/>
                <w:b/>
                <w:sz w:val="18"/>
                <w:szCs w:val="18"/>
                <w:u w:val="single"/>
              </w:rPr>
            </w:pPr>
            <w:r w:rsidRPr="008C2966">
              <w:rPr>
                <w:rFonts w:ascii="Arial Narrow" w:hAnsi="Arial Narrow"/>
                <w:b/>
                <w:sz w:val="18"/>
                <w:szCs w:val="18"/>
                <w:u w:val="single"/>
              </w:rPr>
              <w:t>matter pending</w:t>
            </w:r>
            <w:r w:rsidRPr="008C2966">
              <w:rPr>
                <w:rFonts w:ascii="Arial Narrow" w:hAnsi="Arial Narrow"/>
                <w:sz w:val="18"/>
                <w:szCs w:val="18"/>
              </w:rPr>
              <w:t xml:space="preserve"> before CEO / CESTAT / HC/SC [</w:t>
            </w:r>
            <w:r w:rsidRPr="008C2966">
              <w:rPr>
                <w:rFonts w:ascii="Arial Narrow" w:hAnsi="Arial Narrow"/>
                <w:b/>
                <w:sz w:val="18"/>
                <w:szCs w:val="18"/>
              </w:rPr>
              <w:t xml:space="preserve">in </w:t>
            </w:r>
            <w:r w:rsidRPr="008C2966">
              <w:rPr>
                <w:rFonts w:ascii="Arial Narrow" w:hAnsi="Arial Narrow"/>
                <w:b/>
                <w:sz w:val="18"/>
                <w:szCs w:val="18"/>
                <w:u w:val="single"/>
              </w:rPr>
              <w:t>APPLICANT’S CASE</w:t>
            </w:r>
            <w:r>
              <w:rPr>
                <w:rFonts w:ascii="Arial Narrow" w:hAnsi="Arial Narrow"/>
                <w:b/>
                <w:sz w:val="18"/>
                <w:szCs w:val="18"/>
                <w:u w:val="single"/>
              </w:rPr>
              <w:t>]</w:t>
            </w:r>
          </w:p>
          <w:p w:rsidR="008C2966" w:rsidRDefault="008C2966" w:rsidP="008C2966">
            <w:pPr>
              <w:tabs>
                <w:tab w:val="num" w:pos="1797"/>
              </w:tabs>
              <w:spacing w:after="0" w:line="240" w:lineRule="auto"/>
              <w:ind w:left="2880"/>
              <w:jc w:val="both"/>
              <w:rPr>
                <w:rFonts w:ascii="Arial Narrow" w:hAnsi="Arial Narrow"/>
                <w:sz w:val="18"/>
                <w:szCs w:val="18"/>
              </w:rPr>
            </w:pPr>
          </w:p>
          <w:p w:rsidR="008C2966" w:rsidRPr="008C2966" w:rsidRDefault="008C2966" w:rsidP="008C2966">
            <w:pPr>
              <w:spacing w:after="0"/>
              <w:rPr>
                <w:rFonts w:ascii="BankGothic Md BT" w:hAnsi="BankGothic Md BT"/>
                <w:b/>
                <w:color w:val="0000FF"/>
                <w:sz w:val="18"/>
                <w:szCs w:val="18"/>
              </w:rPr>
            </w:pPr>
            <w:r w:rsidRPr="001D7CEE">
              <w:rPr>
                <w:rFonts w:ascii="Univers" w:hAnsi="Univers"/>
                <w:b/>
                <w:color w:val="FFFFFF"/>
                <w:sz w:val="20"/>
                <w:szCs w:val="20"/>
                <w:highlight w:val="black"/>
                <w:u w:val="single"/>
              </w:rPr>
              <w:t>ADVANCE RULING</w:t>
            </w:r>
            <w:r>
              <w:rPr>
                <w:rFonts w:ascii="Benguiat Bk BT" w:hAnsi="Benguiat Bk BT"/>
                <w:b/>
                <w:color w:val="FFFFFF"/>
                <w:u w:val="single"/>
              </w:rPr>
              <w:t xml:space="preserve"> </w:t>
            </w:r>
            <w:r w:rsidRPr="008C2966">
              <w:rPr>
                <w:rFonts w:ascii="BankGothic Md BT" w:hAnsi="BankGothic Md BT"/>
                <w:b/>
                <w:color w:val="0000FF"/>
                <w:sz w:val="18"/>
                <w:szCs w:val="18"/>
              </w:rPr>
              <w:t>[sec 23D(4)]</w:t>
            </w:r>
          </w:p>
          <w:p w:rsidR="008C2966" w:rsidRDefault="008C2966" w:rsidP="008C2966">
            <w:pPr>
              <w:numPr>
                <w:ilvl w:val="0"/>
                <w:numId w:val="3"/>
              </w:numPr>
              <w:tabs>
                <w:tab w:val="clear" w:pos="360"/>
                <w:tab w:val="num" w:pos="2247"/>
              </w:tabs>
              <w:spacing w:after="0" w:line="240" w:lineRule="auto"/>
              <w:ind w:left="2247" w:hanging="300"/>
              <w:jc w:val="both"/>
              <w:rPr>
                <w:rFonts w:ascii="Arial Narrow" w:hAnsi="Arial Narrow"/>
                <w:b/>
                <w:sz w:val="18"/>
                <w:szCs w:val="18"/>
                <w:u w:val="single"/>
              </w:rPr>
            </w:pPr>
            <w:r>
              <w:rPr>
                <w:rFonts w:ascii="Arial Narrow" w:hAnsi="Arial Narrow"/>
                <w:b/>
                <w:sz w:val="18"/>
                <w:szCs w:val="18"/>
                <w:u w:val="single"/>
              </w:rPr>
              <w:t xml:space="preserve">Shall be pronounced </w:t>
            </w:r>
            <w:r>
              <w:rPr>
                <w:rFonts w:ascii="Arial Narrow" w:hAnsi="Arial Narrow"/>
                <w:b/>
                <w:color w:val="FFFFFF"/>
                <w:sz w:val="18"/>
                <w:szCs w:val="18"/>
                <w:highlight w:val="black"/>
                <w:u w:val="single"/>
              </w:rPr>
              <w:t>within 90 days</w:t>
            </w:r>
            <w:r>
              <w:rPr>
                <w:rFonts w:ascii="Arial Narrow" w:hAnsi="Arial Narrow"/>
                <w:b/>
                <w:sz w:val="18"/>
                <w:szCs w:val="18"/>
                <w:u w:val="single"/>
              </w:rPr>
              <w:t xml:space="preserve"> of making of application</w:t>
            </w:r>
          </w:p>
          <w:p w:rsidR="008C2966" w:rsidRPr="008C2966" w:rsidRDefault="008C2966" w:rsidP="008C2966">
            <w:pPr>
              <w:spacing w:after="0" w:line="240" w:lineRule="auto"/>
              <w:ind w:left="2247"/>
              <w:jc w:val="both"/>
              <w:rPr>
                <w:rFonts w:ascii="Arial Narrow" w:hAnsi="Arial Narrow"/>
                <w:b/>
                <w:sz w:val="18"/>
                <w:szCs w:val="18"/>
                <w:u w:val="single"/>
              </w:rPr>
            </w:pPr>
            <w:r w:rsidRPr="008C2966">
              <w:rPr>
                <w:rFonts w:ascii="Book Antiqua" w:hAnsi="Book Antiqua"/>
                <w:b/>
                <w:color w:val="FFFFFF"/>
                <w:sz w:val="20"/>
                <w:szCs w:val="20"/>
              </w:rPr>
              <w:t>a</w:t>
            </w:r>
          </w:p>
        </w:tc>
      </w:tr>
      <w:tr w:rsidR="008C2966" w:rsidTr="000C4EB4">
        <w:tc>
          <w:tcPr>
            <w:tcW w:w="5130" w:type="dxa"/>
            <w:gridSpan w:val="2"/>
          </w:tcPr>
          <w:p w:rsidR="008C2966" w:rsidRDefault="008C2966" w:rsidP="008C2966">
            <w:pPr>
              <w:spacing w:after="0"/>
              <w:jc w:val="center"/>
              <w:rPr>
                <w:rFonts w:ascii="Benguiat Bk BT" w:hAnsi="Benguiat Bk BT"/>
                <w:b/>
                <w:u w:val="single"/>
              </w:rPr>
            </w:pPr>
          </w:p>
        </w:tc>
        <w:tc>
          <w:tcPr>
            <w:tcW w:w="9000" w:type="dxa"/>
            <w:gridSpan w:val="3"/>
          </w:tcPr>
          <w:p w:rsidR="008C2966" w:rsidRPr="008C2966" w:rsidRDefault="008C2966" w:rsidP="008C2966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C296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Applicability of Advance Ruling</w:t>
            </w:r>
            <w:r w:rsidRPr="008C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8C2966">
              <w:rPr>
                <w:rFonts w:ascii="Times New Roman" w:hAnsi="Times New Roman" w:cs="Times New Roman"/>
                <w:b/>
                <w:color w:val="FFFFFF"/>
                <w:sz w:val="20"/>
                <w:szCs w:val="20"/>
                <w:highlight w:val="black"/>
              </w:rPr>
              <w:t>[Sec 23E]</w:t>
            </w:r>
          </w:p>
          <w:p w:rsidR="008C2966" w:rsidRPr="008C2966" w:rsidRDefault="008C2966" w:rsidP="008C296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4EB4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Binding on</w:t>
            </w:r>
            <w:r w:rsidRPr="008C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:   APPLICANT ,    CCE &amp; SUBORDINATE OFFICERS </w:t>
            </w:r>
          </w:p>
          <w:p w:rsidR="008C2966" w:rsidRPr="008C2966" w:rsidRDefault="008C2966" w:rsidP="008C296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C4EB4"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>Binding till</w:t>
            </w:r>
            <w:r w:rsidRPr="008C296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:  </w:t>
            </w:r>
            <w:r w:rsidRPr="008C296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There is no change in law / Facts on basis of which A.R. has been pronounced</w:t>
            </w:r>
          </w:p>
          <w:p w:rsidR="008C2966" w:rsidRDefault="008C2966" w:rsidP="008C2966">
            <w:pPr>
              <w:spacing w:after="0"/>
              <w:ind w:left="720"/>
              <w:rPr>
                <w:rFonts w:ascii="Benguiat Bk BT" w:hAnsi="Benguiat Bk BT"/>
                <w:b/>
                <w:sz w:val="8"/>
                <w:szCs w:val="8"/>
                <w:u w:val="single"/>
              </w:rPr>
            </w:pPr>
          </w:p>
        </w:tc>
      </w:tr>
    </w:tbl>
    <w:p w:rsidR="000C4EB4" w:rsidRDefault="000C4EB4" w:rsidP="000C4EB4">
      <w:pPr>
        <w:spacing w:after="0"/>
        <w:rPr>
          <w:rFonts w:ascii="Times New Roman" w:hAnsi="Times New Roman" w:cs="Times New Roman"/>
          <w:color w:val="FFFFFF"/>
          <w:sz w:val="18"/>
          <w:szCs w:val="18"/>
          <w:highlight w:val="black"/>
        </w:rPr>
      </w:pPr>
    </w:p>
    <w:p w:rsidR="00DB3166" w:rsidRPr="000C4EB4" w:rsidRDefault="00DB3166" w:rsidP="000C4EB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0C4EB4">
        <w:rPr>
          <w:rFonts w:ascii="Times New Roman" w:hAnsi="Times New Roman" w:cs="Times New Roman"/>
          <w:color w:val="FFFFFF"/>
          <w:sz w:val="18"/>
          <w:szCs w:val="18"/>
          <w:highlight w:val="black"/>
        </w:rPr>
        <w:t>Sec 23F:</w:t>
      </w:r>
      <w:r w:rsidRPr="000C4EB4">
        <w:rPr>
          <w:rFonts w:ascii="Times New Roman" w:hAnsi="Times New Roman" w:cs="Times New Roman"/>
          <w:sz w:val="18"/>
          <w:szCs w:val="18"/>
        </w:rPr>
        <w:t xml:space="preserve"> AR pronounced --- subsequently found – obtained by way of </w:t>
      </w:r>
      <w:r w:rsidRPr="000C4EB4">
        <w:rPr>
          <w:rFonts w:ascii="Times New Roman" w:hAnsi="Times New Roman" w:cs="Times New Roman"/>
          <w:b/>
          <w:sz w:val="18"/>
          <w:szCs w:val="18"/>
        </w:rPr>
        <w:t>Fraud / Mis-representation of Facts</w:t>
      </w:r>
      <w:r w:rsidRPr="000C4EB4">
        <w:rPr>
          <w:rFonts w:ascii="Times New Roman" w:hAnsi="Times New Roman" w:cs="Times New Roman"/>
          <w:sz w:val="18"/>
          <w:szCs w:val="18"/>
        </w:rPr>
        <w:t xml:space="preserve">  ---- </w:t>
      </w:r>
      <w:r w:rsidRPr="000C4EB4">
        <w:rPr>
          <w:rFonts w:ascii="Times New Roman" w:hAnsi="Times New Roman" w:cs="Times New Roman"/>
          <w:b/>
          <w:sz w:val="18"/>
          <w:szCs w:val="18"/>
        </w:rPr>
        <w:t>A.A.R. may (by order) declare it Void-Ab-initio</w:t>
      </w:r>
      <w:r w:rsidRPr="000C4EB4">
        <w:rPr>
          <w:rFonts w:ascii="Times New Roman" w:hAnsi="Times New Roman" w:cs="Times New Roman"/>
          <w:sz w:val="18"/>
          <w:szCs w:val="18"/>
        </w:rPr>
        <w:t xml:space="preserve">. - - -  </w:t>
      </w:r>
      <w:r w:rsidRPr="000C4EB4">
        <w:rPr>
          <w:rFonts w:ascii="Times New Roman" w:hAnsi="Times New Roman" w:cs="Times New Roman"/>
          <w:i/>
          <w:sz w:val="18"/>
          <w:szCs w:val="18"/>
        </w:rPr>
        <w:t xml:space="preserve">All provisions of CEA shall apply as if AR had never been made [ Period—from Date of pronouncement of AR  -- to the Date of such order  - - - -  shall be excluded </w:t>
      </w:r>
      <w:r w:rsidR="000C4EB4">
        <w:rPr>
          <w:rFonts w:ascii="Times New Roman" w:hAnsi="Times New Roman" w:cs="Times New Roman"/>
          <w:i/>
          <w:sz w:val="18"/>
          <w:szCs w:val="18"/>
        </w:rPr>
        <w:t>for purposes of Sec 11-A</w:t>
      </w:r>
      <w:r w:rsidRPr="000C4EB4">
        <w:rPr>
          <w:rFonts w:ascii="Times New Roman" w:hAnsi="Times New Roman" w:cs="Times New Roman"/>
          <w:i/>
          <w:sz w:val="18"/>
          <w:szCs w:val="18"/>
        </w:rPr>
        <w:t>]</w:t>
      </w:r>
    </w:p>
    <w:p w:rsidR="005C782A" w:rsidRDefault="005C782A"/>
    <w:sectPr w:rsidR="005C782A" w:rsidSect="008C2966">
      <w:pgSz w:w="16834" w:h="11909" w:orient="landscape" w:code="9"/>
      <w:pgMar w:top="1152" w:right="576" w:bottom="720" w:left="1440" w:header="288" w:footer="288" w:gutter="0"/>
      <w:cols w:space="720"/>
      <w:docGrid w:linePitch="2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82A" w:rsidRDefault="005C782A" w:rsidP="00DB3166">
      <w:pPr>
        <w:spacing w:after="0" w:line="240" w:lineRule="auto"/>
      </w:pPr>
      <w:r>
        <w:separator/>
      </w:r>
    </w:p>
  </w:endnote>
  <w:endnote w:type="continuationSeparator" w:id="1">
    <w:p w:rsidR="005C782A" w:rsidRDefault="005C782A" w:rsidP="00DB3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enguiat Bk BT">
    <w:altName w:val="Bookman Old Style"/>
    <w:charset w:val="00"/>
    <w:family w:val="roman"/>
    <w:pitch w:val="variable"/>
    <w:sig w:usb0="00000001" w:usb1="00000000" w:usb2="00000000" w:usb3="00000000" w:csb0="0000001B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nkGothic Md BT">
    <w:altName w:val="Arial"/>
    <w:charset w:val="00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82A" w:rsidRDefault="005C782A" w:rsidP="00DB3166">
      <w:pPr>
        <w:spacing w:after="0" w:line="240" w:lineRule="auto"/>
      </w:pPr>
      <w:r>
        <w:separator/>
      </w:r>
    </w:p>
  </w:footnote>
  <w:footnote w:type="continuationSeparator" w:id="1">
    <w:p w:rsidR="005C782A" w:rsidRDefault="005C782A" w:rsidP="00DB31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15C62"/>
    <w:multiLevelType w:val="hybridMultilevel"/>
    <w:tmpl w:val="B4800ACA"/>
    <w:lvl w:ilvl="0" w:tplc="13FC1B8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">
    <w:nsid w:val="240B6ABB"/>
    <w:multiLevelType w:val="hybridMultilevel"/>
    <w:tmpl w:val="B770D4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0C6716"/>
    <w:multiLevelType w:val="hybridMultilevel"/>
    <w:tmpl w:val="07AE18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657F37"/>
    <w:multiLevelType w:val="hybridMultilevel"/>
    <w:tmpl w:val="E37A5664"/>
    <w:lvl w:ilvl="0" w:tplc="13FC1B8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B3166"/>
    <w:rsid w:val="000C4EB4"/>
    <w:rsid w:val="005C782A"/>
    <w:rsid w:val="008C2966"/>
    <w:rsid w:val="00DB3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B316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DB316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DB316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DB316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 academy</dc:creator>
  <cp:keywords/>
  <dc:description/>
  <cp:lastModifiedBy>dg academy</cp:lastModifiedBy>
  <cp:revision>3</cp:revision>
  <dcterms:created xsi:type="dcterms:W3CDTF">2008-01-26T01:12:00Z</dcterms:created>
  <dcterms:modified xsi:type="dcterms:W3CDTF">2008-01-26T01:31:00Z</dcterms:modified>
</cp:coreProperties>
</file>